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34E9D" w14:textId="77777777" w:rsidR="003D4E2A" w:rsidRDefault="00EF7782">
      <w:pPr>
        <w:jc w:val="center"/>
        <w:rPr>
          <w:b/>
          <w:bCs/>
          <w:color w:val="0055A1"/>
          <w:sz w:val="36"/>
          <w:szCs w:val="36"/>
        </w:rPr>
      </w:pPr>
      <w:bookmarkStart w:id="0" w:name="_heading=h.6nsv1nbwlb2j" w:colFirst="0" w:colLast="0"/>
      <w:bookmarkEnd w:id="0"/>
      <w:r>
        <w:rPr>
          <w:b/>
          <w:bCs/>
          <w:color w:val="0055A1"/>
          <w:sz w:val="36"/>
          <w:szCs w:val="36"/>
        </w:rPr>
        <w:t>JOHN ADELAINE</w:t>
      </w:r>
    </w:p>
    <w:p w14:paraId="30AB93BC" w14:textId="77777777" w:rsidR="003D4E2A" w:rsidRDefault="00EF7782">
      <w:pPr>
        <w:jc w:val="center"/>
        <w:rPr>
          <w:color w:val="0055A1"/>
          <w:sz w:val="28"/>
          <w:szCs w:val="28"/>
        </w:rPr>
      </w:pPr>
      <w:bookmarkStart w:id="1" w:name="_heading=h.dtm9e0kn8y0w" w:colFirst="0" w:colLast="0"/>
      <w:bookmarkEnd w:id="1"/>
      <w:r>
        <w:rPr>
          <w:color w:val="0055A1"/>
          <w:sz w:val="28"/>
          <w:szCs w:val="28"/>
        </w:rPr>
        <w:t>Healthcare Operations Executive | Cardiology &amp; Ambulatory Service Lines</w:t>
      </w:r>
    </w:p>
    <w:p w14:paraId="414F5DB3" w14:textId="77777777" w:rsidR="003D4E2A" w:rsidRDefault="00EF7782">
      <w:pPr>
        <w:spacing w:after="120"/>
        <w:jc w:val="center"/>
        <w:rPr>
          <w:color w:val="0055A1"/>
          <w:sz w:val="28"/>
          <w:szCs w:val="28"/>
        </w:rPr>
      </w:pPr>
      <w:bookmarkStart w:id="2" w:name="_heading=h.3izmuplqs2bs" w:colFirst="0" w:colLast="0"/>
      <w:bookmarkEnd w:id="2"/>
      <w:r>
        <w:rPr>
          <w:color w:val="0055A1"/>
          <w:sz w:val="28"/>
          <w:szCs w:val="28"/>
        </w:rPr>
        <w:t>Scaling Quality | Multi-Site Growth &amp; Performance | Digital Transformation</w:t>
      </w:r>
    </w:p>
    <w:p w14:paraId="1CCA8408" w14:textId="77777777" w:rsidR="003D4E2A" w:rsidRDefault="00EF7782">
      <w:pPr>
        <w:jc w:val="center"/>
        <w:rPr>
          <w:color w:val="0055A1"/>
          <w:sz w:val="22"/>
          <w:szCs w:val="22"/>
        </w:rPr>
      </w:pPr>
      <w:r>
        <w:rPr>
          <w:color w:val="0055A1"/>
          <w:sz w:val="22"/>
          <w:szCs w:val="22"/>
        </w:rPr>
        <w:t>New York, NY  |  917-618-2643  |  johnadelaine</w:t>
      </w:r>
      <w:hyperlink r:id="rId11">
        <w:r>
          <w:rPr>
            <w:color w:val="0055A1"/>
            <w:sz w:val="22"/>
            <w:szCs w:val="22"/>
          </w:rPr>
          <w:t>@yahoo.com</w:t>
        </w:r>
      </w:hyperlink>
      <w:r>
        <w:rPr>
          <w:color w:val="0055A1"/>
          <w:sz w:val="22"/>
          <w:szCs w:val="22"/>
        </w:rPr>
        <w:t xml:space="preserve">  |  </w:t>
      </w:r>
      <w:hyperlink r:id="rId12">
        <w:r>
          <w:rPr>
            <w:color w:val="0055A1"/>
            <w:sz w:val="22"/>
            <w:szCs w:val="22"/>
          </w:rPr>
          <w:t>linkedin.com/in/</w:t>
        </w:r>
        <w:proofErr w:type="spellStart"/>
        <w:r>
          <w:rPr>
            <w:color w:val="0055A1"/>
            <w:sz w:val="22"/>
            <w:szCs w:val="22"/>
          </w:rPr>
          <w:t>johnadelaine</w:t>
        </w:r>
        <w:proofErr w:type="spellEnd"/>
      </w:hyperlink>
    </w:p>
    <w:p w14:paraId="2037DEE1" w14:textId="77777777" w:rsidR="003D4E2A" w:rsidRDefault="003D4E2A"/>
    <w:p w14:paraId="1A6E2B84" w14:textId="77777777" w:rsidR="003D4E2A" w:rsidRDefault="00EF7782">
      <w:pPr>
        <w:pBdr>
          <w:bottom w:val="single" w:sz="4" w:space="1" w:color="000000"/>
        </w:pBdr>
        <w:rPr>
          <w:b/>
          <w:bCs/>
          <w:color w:val="0055A1"/>
          <w:sz w:val="24"/>
          <w:szCs w:val="24"/>
        </w:rPr>
      </w:pPr>
      <w:r>
        <w:rPr>
          <w:b/>
          <w:bCs/>
          <w:color w:val="0055A1"/>
          <w:sz w:val="24"/>
          <w:szCs w:val="24"/>
        </w:rPr>
        <w:t>SUMMARY</w:t>
      </w:r>
    </w:p>
    <w:p w14:paraId="0F882F43" w14:textId="77777777" w:rsidR="003D4E2A" w:rsidRDefault="003D4E2A">
      <w:bookmarkStart w:id="3" w:name="_heading=h.vneuvjw8ke8d" w:colFirst="0" w:colLast="0"/>
      <w:bookmarkEnd w:id="3"/>
    </w:p>
    <w:p w14:paraId="5D2FE188" w14:textId="77777777" w:rsidR="00C81531" w:rsidRPr="00C81531" w:rsidRDefault="00C81531" w:rsidP="00C81531">
      <w:pPr>
        <w:rPr>
          <w:lang w:val="en-US"/>
        </w:rPr>
      </w:pPr>
      <w:r w:rsidRPr="00C81531">
        <w:rPr>
          <w:lang w:val="en-US"/>
        </w:rPr>
        <w:t>Healthcare executive with 15+ years of leadership in cardiovascular service line operations across complex health systems. Proven track record of scaling heart and vascular programs, driving 200%+ growth across multi-site networks, and improving clinical quality and access through data-driven operating models.</w:t>
      </w:r>
    </w:p>
    <w:p w14:paraId="10EC092F" w14:textId="77777777" w:rsidR="00C81531" w:rsidRPr="00C81531" w:rsidRDefault="00C81531" w:rsidP="00C81531">
      <w:pPr>
        <w:rPr>
          <w:lang w:val="en-US"/>
        </w:rPr>
      </w:pPr>
      <w:r w:rsidRPr="00C81531">
        <w:rPr>
          <w:lang w:val="en-US"/>
        </w:rPr>
        <w:t>Experienced in partnering with physicians and executive leadership to build high-performing cardiovascular institutes spanning inpatient, outpatient, and procedural services. Recognized for delivering measurable improvements in quality (46% outcomes improvement), compliance (80% increase), and financial performance while leading large, matrixed teams and enterprise-wide initiatives.</w:t>
      </w:r>
    </w:p>
    <w:p w14:paraId="21BD80D9" w14:textId="77777777" w:rsidR="003D4E2A" w:rsidRDefault="003D4E2A"/>
    <w:p w14:paraId="7E04C830" w14:textId="77777777" w:rsidR="003D4E2A" w:rsidRDefault="00EF7782">
      <w:pPr>
        <w:pBdr>
          <w:bottom w:val="single" w:sz="4" w:space="1" w:color="000000"/>
        </w:pBdr>
        <w:rPr>
          <w:b/>
          <w:bCs/>
          <w:color w:val="0055A1"/>
          <w:sz w:val="24"/>
          <w:szCs w:val="24"/>
        </w:rPr>
      </w:pPr>
      <w:r>
        <w:rPr>
          <w:b/>
          <w:bCs/>
          <w:color w:val="0055A1"/>
          <w:sz w:val="24"/>
          <w:szCs w:val="24"/>
        </w:rPr>
        <w:t>KEY ACHIEVEMENTS</w:t>
      </w:r>
    </w:p>
    <w:p w14:paraId="1880E4F5" w14:textId="77777777" w:rsidR="003D4E2A" w:rsidRDefault="003D4E2A"/>
    <w:p w14:paraId="23DC46E0" w14:textId="77777777" w:rsidR="003D4E2A" w:rsidRDefault="00EF7782">
      <w:pPr>
        <w:numPr>
          <w:ilvl w:val="0"/>
          <w:numId w:val="2"/>
        </w:numPr>
        <w:spacing w:after="20"/>
        <w:rPr>
          <w:rFonts w:ascii="Verdana" w:eastAsia="Verdana" w:hAnsi="Verdana" w:cs="Verdana"/>
        </w:rPr>
      </w:pPr>
      <w:r>
        <w:t xml:space="preserve">Scaled multi-site cardiology operations </w:t>
      </w:r>
      <w:r>
        <w:rPr>
          <w:b/>
          <w:bCs/>
        </w:rPr>
        <w:t>200%+ across 40+ ambulatory locations</w:t>
      </w:r>
      <w:r>
        <w:t xml:space="preserve">, strengthening access while maintaining high patient satisfaction </w:t>
      </w:r>
    </w:p>
    <w:p w14:paraId="5497B7DF" w14:textId="77777777" w:rsidR="003D4E2A" w:rsidRDefault="00EF7782">
      <w:pPr>
        <w:numPr>
          <w:ilvl w:val="0"/>
          <w:numId w:val="2"/>
        </w:numPr>
        <w:spacing w:after="20"/>
        <w:rPr>
          <w:rFonts w:ascii="Verdana" w:eastAsia="Verdana" w:hAnsi="Verdana" w:cs="Verdana"/>
        </w:rPr>
      </w:pPr>
      <w:r>
        <w:t xml:space="preserve">Implemented real-time performance dashboards improving </w:t>
      </w:r>
      <w:r>
        <w:rPr>
          <w:b/>
          <w:bCs/>
        </w:rPr>
        <w:t>quality &amp; outcomes metrics by 46%</w:t>
      </w:r>
      <w:r>
        <w:t xml:space="preserve"> through transparent KPI management </w:t>
      </w:r>
    </w:p>
    <w:p w14:paraId="5B75BE33" w14:textId="77777777" w:rsidR="003D4E2A" w:rsidRDefault="00EF7782">
      <w:pPr>
        <w:numPr>
          <w:ilvl w:val="0"/>
          <w:numId w:val="2"/>
        </w:numPr>
        <w:spacing w:after="20"/>
        <w:rPr>
          <w:rFonts w:ascii="Verdana" w:eastAsia="Verdana" w:hAnsi="Verdana" w:cs="Verdana"/>
        </w:rPr>
      </w:pPr>
      <w:r>
        <w:t xml:space="preserve">Built enterprise Quality Assurance framework increasing compliance </w:t>
      </w:r>
      <w:r>
        <w:rPr>
          <w:b/>
          <w:bCs/>
        </w:rPr>
        <w:t>80%</w:t>
      </w:r>
      <w:r>
        <w:t xml:space="preserve"> and reducing adverse events via standardization, peer review, and training </w:t>
      </w:r>
    </w:p>
    <w:p w14:paraId="4F0EA2B6" w14:textId="77777777" w:rsidR="003D4E2A" w:rsidRDefault="00EF7782">
      <w:pPr>
        <w:numPr>
          <w:ilvl w:val="0"/>
          <w:numId w:val="2"/>
        </w:numPr>
        <w:spacing w:after="20"/>
      </w:pPr>
      <w:r>
        <w:t xml:space="preserve">Led initiatives resulting in </w:t>
      </w:r>
      <w:r>
        <w:rPr>
          <w:b/>
          <w:bCs/>
        </w:rPr>
        <w:t>multimillion-dollar savings</w:t>
      </w:r>
      <w:r>
        <w:t xml:space="preserve"> across staffing models, imaging infrastructure, and digital processes – reducing operating expenses and strengthening margin performance without compromising quality</w:t>
      </w:r>
    </w:p>
    <w:p w14:paraId="7F850771" w14:textId="77777777" w:rsidR="003D4E2A" w:rsidRDefault="00EF7782">
      <w:pPr>
        <w:numPr>
          <w:ilvl w:val="0"/>
          <w:numId w:val="2"/>
        </w:numPr>
        <w:spacing w:after="20"/>
        <w:rPr>
          <w:rFonts w:ascii="Verdana" w:eastAsia="Verdana" w:hAnsi="Verdana" w:cs="Verdana"/>
        </w:rPr>
      </w:pPr>
      <w:r>
        <w:t xml:space="preserve">Reduced equipment expenditures </w:t>
      </w:r>
      <w:r>
        <w:rPr>
          <w:b/>
          <w:bCs/>
        </w:rPr>
        <w:t>33%</w:t>
      </w:r>
      <w:r>
        <w:t xml:space="preserve"> through centralized inventory strategy and vendor optimization </w:t>
      </w:r>
    </w:p>
    <w:p w14:paraId="2D7B6666" w14:textId="77777777" w:rsidR="003D4E2A" w:rsidRDefault="00EF7782">
      <w:pPr>
        <w:numPr>
          <w:ilvl w:val="0"/>
          <w:numId w:val="2"/>
        </w:numPr>
        <w:spacing w:after="20"/>
      </w:pPr>
      <w:r>
        <w:t xml:space="preserve">Delivered multimillion-dollar expansion and renovation projects across multiple sites, aligned to strategy and patient-centered design </w:t>
      </w:r>
    </w:p>
    <w:p w14:paraId="721423B4" w14:textId="77777777" w:rsidR="003D4E2A" w:rsidRDefault="00EF7782">
      <w:pPr>
        <w:numPr>
          <w:ilvl w:val="0"/>
          <w:numId w:val="2"/>
        </w:numPr>
        <w:spacing w:after="20"/>
        <w:rPr>
          <w:rFonts w:ascii="Verdana" w:eastAsia="Verdana" w:hAnsi="Verdana" w:cs="Verdana"/>
        </w:rPr>
      </w:pPr>
      <w:r>
        <w:t xml:space="preserve">Led COO-equivalent operations across </w:t>
      </w:r>
      <w:r>
        <w:rPr>
          <w:b/>
          <w:bCs/>
        </w:rPr>
        <w:t>14 emergency departments</w:t>
      </w:r>
      <w:r>
        <w:t xml:space="preserve"> and </w:t>
      </w:r>
      <w:r>
        <w:rPr>
          <w:b/>
          <w:bCs/>
        </w:rPr>
        <w:t>350+ physicians</w:t>
      </w:r>
      <w:r>
        <w:t xml:space="preserve">, improving retention and achieving </w:t>
      </w:r>
      <w:r>
        <w:rPr>
          <w:b/>
          <w:bCs/>
        </w:rPr>
        <w:t>20% profitability growth</w:t>
      </w:r>
      <w:r>
        <w:t xml:space="preserve"> </w:t>
      </w:r>
    </w:p>
    <w:p w14:paraId="09AAA9A1" w14:textId="77777777" w:rsidR="003D4E2A" w:rsidRDefault="003D4E2A"/>
    <w:p w14:paraId="733A3511" w14:textId="77777777" w:rsidR="003D4E2A" w:rsidRDefault="00EF7782">
      <w:pPr>
        <w:pBdr>
          <w:bottom w:val="single" w:sz="4" w:space="1" w:color="000000"/>
        </w:pBdr>
        <w:rPr>
          <w:b/>
          <w:bCs/>
          <w:color w:val="0055A1"/>
          <w:sz w:val="24"/>
          <w:szCs w:val="24"/>
        </w:rPr>
      </w:pPr>
      <w:r>
        <w:rPr>
          <w:b/>
          <w:bCs/>
          <w:color w:val="0055A1"/>
          <w:sz w:val="24"/>
          <w:szCs w:val="24"/>
        </w:rPr>
        <w:t>SKILLS</w:t>
      </w:r>
    </w:p>
    <w:p w14:paraId="1B12B421" w14:textId="77777777" w:rsidR="003D4E2A" w:rsidRDefault="003D4E2A"/>
    <w:tbl>
      <w:tblPr>
        <w:tblStyle w:val="a"/>
        <w:tblW w:w="10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3D4E2A" w14:paraId="41DEFA8E" w14:textId="77777777">
        <w:tc>
          <w:tcPr>
            <w:tcW w:w="5395" w:type="dxa"/>
          </w:tcPr>
          <w:p w14:paraId="37951FA5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 xml:space="preserve">Hospital &amp; Ambulatory Operations </w:t>
            </w:r>
          </w:p>
          <w:p w14:paraId="6EEBC59F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Cardiology Service Line Leadership &amp; Growth</w:t>
            </w:r>
          </w:p>
          <w:p w14:paraId="660945F1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Multi-Site Facility Integration &amp; Optimization</w:t>
            </w:r>
          </w:p>
          <w:p w14:paraId="0CCD1F06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Quality Assurance &amp; Outcomes Improvement</w:t>
            </w:r>
          </w:p>
          <w:p w14:paraId="342BCEF2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Digital Transformation, Integration &amp; Analytics</w:t>
            </w:r>
          </w:p>
          <w:p w14:paraId="0FAEE25F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Budgeting, P&amp;L &amp; Resource Optimization</w:t>
            </w:r>
          </w:p>
        </w:tc>
        <w:tc>
          <w:tcPr>
            <w:tcW w:w="5395" w:type="dxa"/>
          </w:tcPr>
          <w:p w14:paraId="432F22CA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Physician Alignment &amp; Change Management</w:t>
            </w:r>
          </w:p>
          <w:p w14:paraId="025675C7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Enterprise cost transformation</w:t>
            </w:r>
          </w:p>
          <w:p w14:paraId="49F11754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Strategic Planning &amp; Financial Analysis</w:t>
            </w:r>
          </w:p>
          <w:p w14:paraId="4118C8A9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 xml:space="preserve">KPI Development and Analytics </w:t>
            </w:r>
          </w:p>
          <w:p w14:paraId="6ED6CF63" w14:textId="77777777" w:rsidR="003D4E2A" w:rsidRDefault="00EF77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</w:pPr>
            <w:r>
              <w:t>Mergers and Acquisitions</w:t>
            </w:r>
          </w:p>
        </w:tc>
      </w:tr>
    </w:tbl>
    <w:p w14:paraId="223F0183" w14:textId="77777777" w:rsidR="003D4E2A" w:rsidRDefault="003D4E2A"/>
    <w:p w14:paraId="6629D5F4" w14:textId="77777777" w:rsidR="003D4E2A" w:rsidRDefault="00EF7782">
      <w:pPr>
        <w:pBdr>
          <w:bottom w:val="single" w:sz="4" w:space="1" w:color="000000"/>
        </w:pBdr>
        <w:rPr>
          <w:b/>
          <w:bCs/>
          <w:color w:val="0055A1"/>
          <w:sz w:val="24"/>
          <w:szCs w:val="24"/>
        </w:rPr>
      </w:pPr>
      <w:r>
        <w:rPr>
          <w:b/>
          <w:bCs/>
          <w:color w:val="0055A1"/>
          <w:sz w:val="24"/>
          <w:szCs w:val="24"/>
        </w:rPr>
        <w:t>WORK EXPERIENCE</w:t>
      </w:r>
    </w:p>
    <w:p w14:paraId="6E01E9E6" w14:textId="77777777" w:rsidR="003D4E2A" w:rsidRDefault="003D4E2A">
      <w:pPr>
        <w:tabs>
          <w:tab w:val="right" w:pos="10800"/>
        </w:tabs>
      </w:pPr>
    </w:p>
    <w:p w14:paraId="5A770AD9" w14:textId="77777777" w:rsidR="003D4E2A" w:rsidRDefault="00EF7782">
      <w:pPr>
        <w:tabs>
          <w:tab w:val="right" w:pos="10800"/>
        </w:tabs>
      </w:pPr>
      <w:r>
        <w:rPr>
          <w:u w:val="single"/>
        </w:rPr>
        <w:t>NYU LANGONE HEALTH</w:t>
      </w:r>
      <w:r>
        <w:t>, New York, NY</w:t>
      </w:r>
      <w:r>
        <w:tab/>
        <w:t>2013 – Present</w:t>
      </w:r>
    </w:p>
    <w:p w14:paraId="23E80F0F" w14:textId="77777777" w:rsidR="003D4E2A" w:rsidRDefault="00EF7782">
      <w:pPr>
        <w:spacing w:before="120" w:after="60"/>
        <w:rPr>
          <w:b/>
          <w:bCs/>
        </w:rPr>
      </w:pPr>
      <w:r>
        <w:rPr>
          <w:b/>
          <w:bCs/>
        </w:rPr>
        <w:t xml:space="preserve">Director, Multi-Site Operations — Cardiology Service Line, 40+ Sites </w:t>
      </w:r>
      <w:r>
        <w:t>(2016 – Present)</w:t>
      </w:r>
    </w:p>
    <w:p w14:paraId="18967F54" w14:textId="77777777" w:rsidR="003D4E2A" w:rsidRDefault="00EF7782">
      <w:pPr>
        <w:spacing w:after="60"/>
      </w:pPr>
      <w:bookmarkStart w:id="4" w:name="_heading=h.8cboitb88ivp" w:colFirst="0" w:colLast="0"/>
      <w:bookmarkEnd w:id="4"/>
      <w:r>
        <w:t xml:space="preserve">Provide executive operational leadership for a large, geographically distributed cardiology network. Lead strategy execution, service line performance, access growth, and technology integration while partnering closely with physician leaders and enterprise stakeholders. Drive standardization and real-time KPI visibility to improve quality, throughput, and financial performance across the continuum of cardiovascular care. </w:t>
      </w:r>
    </w:p>
    <w:p w14:paraId="609F7AED" w14:textId="77777777" w:rsidR="003D4E2A" w:rsidRDefault="00EF77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Scaled operations 200%+, aligning staffing models, workflows, and infrastructure to meet demand while sustaining high-quality, patient-centered performance </w:t>
      </w:r>
    </w:p>
    <w:p w14:paraId="613BC5E4" w14:textId="77777777" w:rsidR="003D4E2A" w:rsidRDefault="00EF77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Implemented real-time dashboards for quality, access, and financial metrics, driving a 46% improvement in Quality/Outcomes performance </w:t>
      </w:r>
    </w:p>
    <w:p w14:paraId="4D2395F7" w14:textId="77777777" w:rsidR="003D4E2A" w:rsidRDefault="00EF77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Directed multi-million-dollar site expansion and renovation projects, ensuring on-time execution, stakeholder alignment, and patient-first design </w:t>
      </w:r>
    </w:p>
    <w:p w14:paraId="693D1246" w14:textId="77777777" w:rsidR="003D4E2A" w:rsidRDefault="00EF77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Developed and deployed Quality Assurance framework adopted across the network; improved compliance 80% and reduced adverse events through peer review, training, and standard work </w:t>
      </w:r>
    </w:p>
    <w:p w14:paraId="66F2F6B2" w14:textId="77777777" w:rsidR="003D4E2A" w:rsidRDefault="00EF77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Reduced equipment </w:t>
      </w:r>
      <w:proofErr w:type="gramStart"/>
      <w:r>
        <w:t>spend</w:t>
      </w:r>
      <w:proofErr w:type="gramEnd"/>
      <w:r>
        <w:t xml:space="preserve"> by 33% through centralized inventory management and strategic vendor partnerships </w:t>
      </w:r>
    </w:p>
    <w:p w14:paraId="11EF00C1" w14:textId="77777777" w:rsidR="003D4E2A" w:rsidRDefault="00EF77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Partnered across ambulatory and inpatient teams to strengthen care coordination and operational alignment across settings </w:t>
      </w:r>
    </w:p>
    <w:p w14:paraId="18FCA9C8" w14:textId="77777777" w:rsidR="003D4E2A" w:rsidRDefault="00EF77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Championed digital transformation (remote monitoring, analytics, and workflow tools) to support institution-wide clinical performance and care reliability </w:t>
      </w:r>
    </w:p>
    <w:p w14:paraId="300A23F1" w14:textId="77777777" w:rsidR="003D4E2A" w:rsidRDefault="00EF7782">
      <w:pPr>
        <w:spacing w:before="120" w:after="60"/>
      </w:pPr>
      <w:r>
        <w:rPr>
          <w:b/>
          <w:bCs/>
        </w:rPr>
        <w:t>Assistant Director, Ambulatory Operations</w:t>
      </w:r>
      <w:r>
        <w:t xml:space="preserve"> (2015)</w:t>
      </w:r>
    </w:p>
    <w:p w14:paraId="10119691" w14:textId="77777777" w:rsidR="003D4E2A" w:rsidRDefault="00EF7782">
      <w:pPr>
        <w:spacing w:after="60"/>
      </w:pPr>
      <w:bookmarkStart w:id="5" w:name="_heading=h.rxs0keiqnxp2" w:colFirst="0" w:colLast="0"/>
      <w:bookmarkEnd w:id="5"/>
      <w:r>
        <w:t xml:space="preserve">Oversaw ambulatory operations across Manhattan, Brooklyn, Staten Island, Westchester, Long Island, and Queens; served as operational liaison between clinical leaders and administrative teams. </w:t>
      </w:r>
    </w:p>
    <w:p w14:paraId="0DC9ED21" w14:textId="77777777" w:rsidR="003D4E2A" w:rsidRDefault="00EF7782">
      <w:pPr>
        <w:numPr>
          <w:ilvl w:val="0"/>
          <w:numId w:val="3"/>
        </w:numPr>
      </w:pPr>
      <w:r>
        <w:t xml:space="preserve">Optimized access, scheduling efficiency, and site performance through operational redesign and management systems </w:t>
      </w:r>
    </w:p>
    <w:p w14:paraId="169AC429" w14:textId="77777777" w:rsidR="003D4E2A" w:rsidRDefault="00EF7782">
      <w:pPr>
        <w:numPr>
          <w:ilvl w:val="0"/>
          <w:numId w:val="3"/>
        </w:numPr>
      </w:pPr>
      <w:r>
        <w:t xml:space="preserve">Led physician onboarding, relationship management, and practice integration to support growth and stability </w:t>
      </w:r>
    </w:p>
    <w:p w14:paraId="4A642313" w14:textId="77777777" w:rsidR="003D4E2A" w:rsidRDefault="00EF7782">
      <w:pPr>
        <w:numPr>
          <w:ilvl w:val="0"/>
          <w:numId w:val="3"/>
        </w:numPr>
      </w:pPr>
      <w:r>
        <w:t xml:space="preserve">Coordinated IT integration and EMR workflow initiatives, including analytics and remote technology applications </w:t>
      </w:r>
    </w:p>
    <w:p w14:paraId="7EA262FF" w14:textId="77777777" w:rsidR="003D4E2A" w:rsidRDefault="00EF7782">
      <w:pPr>
        <w:numPr>
          <w:ilvl w:val="0"/>
          <w:numId w:val="3"/>
        </w:numPr>
      </w:pPr>
      <w:r>
        <w:t xml:space="preserve">Managed and integrated 100% practice growth across the ambulatory network </w:t>
      </w:r>
    </w:p>
    <w:p w14:paraId="36BCBB56" w14:textId="77777777" w:rsidR="003D4E2A" w:rsidRDefault="00EF7782">
      <w:pPr>
        <w:spacing w:before="120" w:after="60"/>
        <w:rPr>
          <w:b/>
          <w:bCs/>
        </w:rPr>
      </w:pPr>
      <w:r>
        <w:rPr>
          <w:b/>
          <w:bCs/>
        </w:rPr>
        <w:t xml:space="preserve">Administrative Director, Non-Invasive Cardiology </w:t>
      </w:r>
      <w:r>
        <w:t>(2013 – 2014)</w:t>
      </w:r>
    </w:p>
    <w:p w14:paraId="016B9EE6" w14:textId="77777777" w:rsidR="003D4E2A" w:rsidRDefault="00EF7782">
      <w:pPr>
        <w:spacing w:after="60"/>
      </w:pPr>
      <w:bookmarkStart w:id="6" w:name="_heading=h.lytjt23sbpmd" w:colFirst="0" w:colLast="0"/>
      <w:bookmarkEnd w:id="6"/>
      <w:r>
        <w:t xml:space="preserve">Led echocardiography, EKG, nuclear cardiology, and vascular divisions with accountability for budget, billing performance, workforce planning, and care coordination across hospital departments. </w:t>
      </w:r>
    </w:p>
    <w:p w14:paraId="18BB8A11" w14:textId="77777777" w:rsidR="003D4E2A" w:rsidRDefault="00EF7782">
      <w:pPr>
        <w:numPr>
          <w:ilvl w:val="0"/>
          <w:numId w:val="3"/>
        </w:numPr>
      </w:pPr>
      <w:r>
        <w:t xml:space="preserve">Improved service delivery and financial performance through capacity planning, staffing optimization, and operational discipline </w:t>
      </w:r>
    </w:p>
    <w:p w14:paraId="6DAC5D9B" w14:textId="77777777" w:rsidR="003D4E2A" w:rsidRDefault="00EF7782">
      <w:pPr>
        <w:numPr>
          <w:ilvl w:val="0"/>
          <w:numId w:val="3"/>
        </w:numPr>
      </w:pPr>
      <w:r>
        <w:t xml:space="preserve">Supported facility expansions to meet patient demand and strengthen long-term growth capacity </w:t>
      </w:r>
    </w:p>
    <w:p w14:paraId="088FE7D4" w14:textId="77777777" w:rsidR="003D4E2A" w:rsidRDefault="00EF7782">
      <w:pPr>
        <w:numPr>
          <w:ilvl w:val="0"/>
          <w:numId w:val="3"/>
        </w:numPr>
      </w:pPr>
      <w:r>
        <w:t xml:space="preserve">Established centralized call center improving access, scheduling reliability, and patient responsiveness </w:t>
      </w:r>
    </w:p>
    <w:p w14:paraId="13BD6A17" w14:textId="77777777" w:rsidR="003D4E2A" w:rsidRDefault="00EF7782">
      <w:pPr>
        <w:numPr>
          <w:ilvl w:val="0"/>
          <w:numId w:val="3"/>
        </w:numPr>
      </w:pPr>
      <w:r>
        <w:t xml:space="preserve">Increased volume: 30% vascular imaging growth and 10% echo volume increase </w:t>
      </w:r>
    </w:p>
    <w:p w14:paraId="649B9F10" w14:textId="77777777" w:rsidR="003D4E2A" w:rsidRDefault="00EF7782">
      <w:pPr>
        <w:numPr>
          <w:ilvl w:val="0"/>
          <w:numId w:val="3"/>
        </w:numPr>
      </w:pPr>
      <w:r>
        <w:t xml:space="preserve">Partnered with medical directors and compliance leaders to ensure alignment with Joint Commission and CMS requirements </w:t>
      </w:r>
    </w:p>
    <w:p w14:paraId="4132172F" w14:textId="77777777" w:rsidR="003D4E2A" w:rsidRDefault="003D4E2A"/>
    <w:p w14:paraId="39B02EE8" w14:textId="77777777" w:rsidR="003D4E2A" w:rsidRDefault="00EF7782">
      <w:pPr>
        <w:tabs>
          <w:tab w:val="right" w:pos="10800"/>
        </w:tabs>
        <w:rPr>
          <w:i/>
          <w:iCs/>
          <w:sz w:val="20"/>
          <w:szCs w:val="20"/>
        </w:rPr>
      </w:pPr>
      <w:r>
        <w:rPr>
          <w:u w:val="single"/>
        </w:rPr>
        <w:t>ER CONSULTING INC</w:t>
      </w:r>
      <w:r>
        <w:t>, Johannesburg, South Africa</w:t>
      </w:r>
      <w:r>
        <w:tab/>
        <w:t>2011 – 2012</w:t>
      </w:r>
    </w:p>
    <w:p w14:paraId="3704430A" w14:textId="77777777" w:rsidR="003D4E2A" w:rsidRDefault="00EF7782">
      <w:pPr>
        <w:spacing w:before="120" w:after="60"/>
        <w:rPr>
          <w:b/>
          <w:bCs/>
        </w:rPr>
      </w:pPr>
      <w:r>
        <w:rPr>
          <w:b/>
          <w:bCs/>
        </w:rPr>
        <w:t xml:space="preserve">Chief Operating Officer/General Manager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</w:p>
    <w:p w14:paraId="398C986C" w14:textId="30E9EC12" w:rsidR="003D4E2A" w:rsidRDefault="00EF7782">
      <w:pPr>
        <w:spacing w:after="60"/>
      </w:pPr>
      <w:bookmarkStart w:id="7" w:name="_heading=h.bsk3jp7jjl4e" w:colFirst="0" w:colLast="0"/>
      <w:bookmarkEnd w:id="7"/>
      <w:r>
        <w:t xml:space="preserve">Led </w:t>
      </w:r>
      <w:r w:rsidR="003E210E">
        <w:t xml:space="preserve">enterprise </w:t>
      </w:r>
      <w:r>
        <w:t xml:space="preserve">operations across 14 emergency departments, overseeing recruitment, financial performance, clinical governance, staffing optimization, and retention strategies for 350+ physicians. </w:t>
      </w:r>
    </w:p>
    <w:p w14:paraId="61C02D24" w14:textId="77777777" w:rsidR="003D4E2A" w:rsidRDefault="00EF77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Reduced physician turnover 15%+ by restructuring workflows, strengthening leadership systems, and implementing retention/career pathway initiatives </w:t>
      </w:r>
    </w:p>
    <w:p w14:paraId="2490A9FA" w14:textId="77777777" w:rsidR="003D4E2A" w:rsidRDefault="00EF77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Selected and implemented scheduling software enterprise-wide, improving efficiency and staff satisfaction </w:t>
      </w:r>
    </w:p>
    <w:p w14:paraId="5CD5A4E0" w14:textId="77777777" w:rsidR="003D4E2A" w:rsidRDefault="00EF77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Increased revenue and profitability 20% through operational redesign and financial process optimization </w:t>
      </w:r>
    </w:p>
    <w:p w14:paraId="0B23030A" w14:textId="77777777" w:rsidR="003D4E2A" w:rsidRDefault="00EF77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Implemented profit-share and incentive plan organization-wide to strengthen performance accountability </w:t>
      </w:r>
    </w:p>
    <w:p w14:paraId="59384C0E" w14:textId="77777777" w:rsidR="003D4E2A" w:rsidRDefault="003D4E2A">
      <w:pPr>
        <w:tabs>
          <w:tab w:val="right" w:pos="10800"/>
        </w:tabs>
      </w:pPr>
    </w:p>
    <w:p w14:paraId="5FCAA27B" w14:textId="77777777" w:rsidR="003D4E2A" w:rsidRDefault="00EF7782">
      <w:pPr>
        <w:tabs>
          <w:tab w:val="right" w:pos="10800"/>
        </w:tabs>
      </w:pPr>
      <w:r>
        <w:rPr>
          <w:u w:val="single"/>
        </w:rPr>
        <w:t>UNIVERSITY PHYSICIANS OF BROOKLYN</w:t>
      </w:r>
      <w:r>
        <w:t>, Brooklyn, NY</w:t>
      </w:r>
      <w:r>
        <w:tab/>
        <w:t>2005 – 2011</w:t>
      </w:r>
    </w:p>
    <w:p w14:paraId="7BC82A03" w14:textId="77777777" w:rsidR="003D4E2A" w:rsidRDefault="00EF7782">
      <w:pPr>
        <w:spacing w:before="120" w:after="60"/>
        <w:rPr>
          <w:b/>
          <w:bCs/>
        </w:rPr>
      </w:pPr>
      <w:r>
        <w:rPr>
          <w:b/>
          <w:bCs/>
        </w:rPr>
        <w:t>Chief Operating Officer, Dept. of Emergency Medicine - SUNY Downstate Medical Center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</w:p>
    <w:p w14:paraId="4900B36B" w14:textId="77777777" w:rsidR="003D4E2A" w:rsidRDefault="00EF7782">
      <w:pPr>
        <w:spacing w:after="60"/>
      </w:pPr>
      <w:bookmarkStart w:id="8" w:name="_heading=h.4nefqkqexi88" w:colFirst="0" w:colLast="0"/>
      <w:bookmarkEnd w:id="8"/>
      <w:r>
        <w:t xml:space="preserve">Built and led operations for a large emergency medicine physician organization, with focus on financial management, quality improvement, and community health initiatives. Served on hospital-wide committees supporting billing/coding optimization and quality improvement. </w:t>
      </w:r>
    </w:p>
    <w:p w14:paraId="3AEFF34D" w14:textId="77777777" w:rsidR="003D4E2A" w:rsidRDefault="00EF77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Reduced overtime costs 50%+ by improving scheduling and expense reporting systems </w:t>
      </w:r>
    </w:p>
    <w:p w14:paraId="2255AC3D" w14:textId="77777777" w:rsidR="003D4E2A" w:rsidRDefault="00EF77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Supported hospital preparedness evaluation and emergency operations planning for First Receiver hospitals (Cape Town, 2010 FIFA World Cup) </w:t>
      </w:r>
    </w:p>
    <w:p w14:paraId="4BBD5CC7" w14:textId="77777777" w:rsidR="003D4E2A" w:rsidRDefault="00EF77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Collaborated with managed care stakeholders on reimbursement trends, coding optimization, and operational impact </w:t>
      </w:r>
    </w:p>
    <w:p w14:paraId="3A9D161C" w14:textId="77777777" w:rsidR="003D4E2A" w:rsidRDefault="00EF77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Served on Revenue Cycle Committee focused on reducing LOS and delinquent chart ratio </w:t>
      </w:r>
    </w:p>
    <w:p w14:paraId="37660584" w14:textId="77777777" w:rsidR="003D4E2A" w:rsidRDefault="00EF77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Established international not-for-profit advancing emergency medicine global development; served as Board Director </w:t>
      </w:r>
    </w:p>
    <w:p w14:paraId="5FEE6E85" w14:textId="77777777" w:rsidR="003332C2" w:rsidRDefault="003332C2">
      <w:pPr>
        <w:tabs>
          <w:tab w:val="right" w:pos="10800"/>
        </w:tabs>
        <w:rPr>
          <w:u w:val="single"/>
        </w:rPr>
      </w:pPr>
    </w:p>
    <w:p w14:paraId="5912CECA" w14:textId="77777777" w:rsidR="003D4E2A" w:rsidRDefault="00EF7782">
      <w:pPr>
        <w:tabs>
          <w:tab w:val="right" w:pos="10800"/>
        </w:tabs>
      </w:pPr>
      <w:r>
        <w:rPr>
          <w:u w:val="single"/>
        </w:rPr>
        <w:t>APEX FITNESS GROUP</w:t>
      </w:r>
      <w:r>
        <w:t>, Camarillo, CA (Remote)</w:t>
      </w:r>
      <w:r>
        <w:tab/>
        <w:t>2003–2004</w:t>
      </w:r>
    </w:p>
    <w:p w14:paraId="4193F97E" w14:textId="77777777" w:rsidR="003D4E2A" w:rsidRDefault="00EF7782">
      <w:pPr>
        <w:spacing w:before="120" w:after="60"/>
      </w:pPr>
      <w:r>
        <w:rPr>
          <w:b/>
          <w:bCs/>
        </w:rPr>
        <w:t>Director, Business Development &amp; Retail</w:t>
      </w:r>
    </w:p>
    <w:p w14:paraId="64D73601" w14:textId="77777777" w:rsidR="003D4E2A" w:rsidRDefault="00EF77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Led national rebrand and rollout with 20+ field team; exceeded distribution targets and drove $2M top-line revenue first year </w:t>
      </w:r>
    </w:p>
    <w:p w14:paraId="2F3FBF66" w14:textId="77777777" w:rsidR="003D4E2A" w:rsidRDefault="003D4E2A"/>
    <w:p w14:paraId="3B9E6946" w14:textId="77777777" w:rsidR="003D4E2A" w:rsidRDefault="00EF7782">
      <w:pPr>
        <w:tabs>
          <w:tab w:val="right" w:pos="10800"/>
        </w:tabs>
      </w:pPr>
      <w:r>
        <w:rPr>
          <w:u w:val="single"/>
        </w:rPr>
        <w:t>MCFARLAND DEWEY &amp; CO INVESTMENT BANK, LLC</w:t>
      </w:r>
      <w:r>
        <w:t>, New York, NY</w:t>
      </w:r>
      <w:r>
        <w:tab/>
        <w:t>2000 – 2002</w:t>
      </w:r>
    </w:p>
    <w:p w14:paraId="47396544" w14:textId="77777777" w:rsidR="003D4E2A" w:rsidRDefault="00EF7782">
      <w:pPr>
        <w:spacing w:before="120" w:after="60"/>
        <w:rPr>
          <w:b/>
          <w:bCs/>
        </w:rPr>
      </w:pPr>
      <w:r>
        <w:rPr>
          <w:b/>
          <w:bCs/>
        </w:rPr>
        <w:t>Associate</w:t>
      </w:r>
    </w:p>
    <w:p w14:paraId="7FEEBC70" w14:textId="77777777" w:rsidR="003D4E2A" w:rsidRDefault="00EF77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Supported acquisition/merger strategies, modeling, valuations, and financing including a $32M debt raise </w:t>
      </w:r>
    </w:p>
    <w:p w14:paraId="04C0139F" w14:textId="77777777" w:rsidR="003D4E2A" w:rsidRDefault="003D4E2A"/>
    <w:p w14:paraId="57BD62D9" w14:textId="77777777" w:rsidR="003D4E2A" w:rsidRDefault="00EF7782">
      <w:pPr>
        <w:pBdr>
          <w:bottom w:val="single" w:sz="4" w:space="1" w:color="000000"/>
        </w:pBdr>
        <w:rPr>
          <w:b/>
          <w:bCs/>
          <w:color w:val="0055A1"/>
          <w:sz w:val="24"/>
          <w:szCs w:val="24"/>
        </w:rPr>
      </w:pPr>
      <w:r>
        <w:rPr>
          <w:b/>
          <w:bCs/>
          <w:color w:val="0055A1"/>
          <w:sz w:val="24"/>
          <w:szCs w:val="24"/>
        </w:rPr>
        <w:t>EDUCATION</w:t>
      </w:r>
    </w:p>
    <w:p w14:paraId="1785FF7E" w14:textId="77777777" w:rsidR="003D4E2A" w:rsidRDefault="003D4E2A"/>
    <w:p w14:paraId="0AA74464" w14:textId="77777777" w:rsidR="003D4E2A" w:rsidRDefault="00EF7782">
      <w:r>
        <w:rPr>
          <w:u w:val="single"/>
        </w:rPr>
        <w:t>NYU LANGONE HEALTH</w:t>
      </w:r>
      <w:r>
        <w:t xml:space="preserve">, New York, NY </w:t>
      </w:r>
    </w:p>
    <w:p w14:paraId="4DF76BF8" w14:textId="77777777" w:rsidR="003D4E2A" w:rsidRDefault="00EF7782">
      <w:pPr>
        <w:rPr>
          <w:b/>
          <w:bCs/>
        </w:rPr>
      </w:pPr>
      <w:r>
        <w:rPr>
          <w:b/>
          <w:bCs/>
        </w:rPr>
        <w:t>Advanced Interprofessional Leadership Development Program</w:t>
      </w:r>
    </w:p>
    <w:p w14:paraId="27F5F96A" w14:textId="77777777" w:rsidR="003D4E2A" w:rsidRDefault="003D4E2A">
      <w:pPr>
        <w:rPr>
          <w:rFonts w:ascii="Aptos" w:eastAsia="Aptos" w:hAnsi="Aptos" w:cs="Aptos"/>
          <w:b/>
          <w:bCs/>
          <w:sz w:val="14"/>
          <w:szCs w:val="14"/>
        </w:rPr>
      </w:pPr>
    </w:p>
    <w:p w14:paraId="226E15B3" w14:textId="77777777" w:rsidR="003D4E2A" w:rsidRDefault="00EF7782">
      <w:r>
        <w:rPr>
          <w:u w:val="single"/>
        </w:rPr>
        <w:t>HARVARD ONLINE</w:t>
      </w:r>
      <w:r>
        <w:t xml:space="preserve">  </w:t>
      </w:r>
    </w:p>
    <w:p w14:paraId="744344B9" w14:textId="77777777" w:rsidR="003D4E2A" w:rsidRDefault="00EF7782">
      <w:pPr>
        <w:rPr>
          <w:b/>
          <w:bCs/>
        </w:rPr>
      </w:pPr>
      <w:r>
        <w:rPr>
          <w:b/>
          <w:bCs/>
        </w:rPr>
        <w:t>Certificate: Improving Global Health (Quality &amp; Safety)</w:t>
      </w:r>
    </w:p>
    <w:p w14:paraId="53B05F19" w14:textId="77777777" w:rsidR="003D4E2A" w:rsidRDefault="003D4E2A">
      <w:pPr>
        <w:rPr>
          <w:sz w:val="14"/>
          <w:szCs w:val="14"/>
          <w:u w:val="single"/>
        </w:rPr>
      </w:pPr>
    </w:p>
    <w:p w14:paraId="303D1F85" w14:textId="77777777" w:rsidR="003D4E2A" w:rsidRDefault="00EF7782">
      <w:r>
        <w:rPr>
          <w:u w:val="single"/>
        </w:rPr>
        <w:t>WITS BUSINESS SCHOOL</w:t>
      </w:r>
      <w:r>
        <w:t xml:space="preserve">, Johannesburg, South Africa   </w:t>
      </w:r>
    </w:p>
    <w:p w14:paraId="33EEF833" w14:textId="77777777" w:rsidR="003D4E2A" w:rsidRDefault="00EF7782">
      <w:r>
        <w:rPr>
          <w:b/>
          <w:bCs/>
        </w:rPr>
        <w:t xml:space="preserve">Postgraduate Degree in Management, Business Administration </w:t>
      </w:r>
      <w:r>
        <w:t>(2-year Executive MBA-equivalent)</w:t>
      </w:r>
    </w:p>
    <w:p w14:paraId="71B48FEB" w14:textId="77777777" w:rsidR="003D4E2A" w:rsidRDefault="003D4E2A">
      <w:pPr>
        <w:rPr>
          <w:sz w:val="14"/>
          <w:szCs w:val="14"/>
          <w:u w:val="single"/>
        </w:rPr>
      </w:pPr>
    </w:p>
    <w:p w14:paraId="370230F1" w14:textId="77777777" w:rsidR="003D4E2A" w:rsidRDefault="00EF7782">
      <w:r>
        <w:rPr>
          <w:u w:val="single"/>
        </w:rPr>
        <w:t>UNIVERSITY OF JOHANNESBURG</w:t>
      </w:r>
      <w:r>
        <w:t xml:space="preserve">, Johannesburg, South Africa </w:t>
      </w:r>
    </w:p>
    <w:p w14:paraId="6A1C7014" w14:textId="77777777" w:rsidR="003D4E2A" w:rsidRDefault="00EF7782">
      <w:pPr>
        <w:rPr>
          <w:b/>
          <w:bCs/>
        </w:rPr>
      </w:pPr>
      <w:r>
        <w:rPr>
          <w:b/>
          <w:bCs/>
        </w:rPr>
        <w:t>B.A. Political Science</w:t>
      </w:r>
    </w:p>
    <w:p w14:paraId="6004A9FF" w14:textId="77777777" w:rsidR="003D4E2A" w:rsidRDefault="003D4E2A"/>
    <w:p w14:paraId="2DFA89B5" w14:textId="77777777" w:rsidR="003D4E2A" w:rsidRDefault="003D4E2A"/>
    <w:p w14:paraId="7F81B812" w14:textId="77777777" w:rsidR="003D4E2A" w:rsidRDefault="00EF7782">
      <w:pPr>
        <w:pBdr>
          <w:bottom w:val="single" w:sz="4" w:space="1" w:color="000000"/>
        </w:pBdr>
        <w:rPr>
          <w:b/>
          <w:bCs/>
          <w:color w:val="0055A1"/>
          <w:sz w:val="24"/>
          <w:szCs w:val="24"/>
        </w:rPr>
      </w:pPr>
      <w:r>
        <w:rPr>
          <w:b/>
          <w:bCs/>
          <w:color w:val="0055A1"/>
          <w:sz w:val="24"/>
          <w:szCs w:val="24"/>
        </w:rPr>
        <w:t>PUBLICATIONS</w:t>
      </w:r>
    </w:p>
    <w:p w14:paraId="2E7F8A25" w14:textId="77777777" w:rsidR="003D4E2A" w:rsidRDefault="003D4E2A"/>
    <w:p w14:paraId="6DE36DCD" w14:textId="77777777" w:rsidR="003D4E2A" w:rsidRDefault="00EF7782">
      <w:pPr>
        <w:rPr>
          <w:b/>
          <w:bCs/>
        </w:rPr>
      </w:pPr>
      <w:r>
        <w:t xml:space="preserve">Valesky, Water, Silverberg, Mark, Gillett, Brian, Roblin, Patricia, Adelaine, John, Wallis, Lee A., Smith, Wayne, Arquilla, Bonnie. </w:t>
      </w:r>
      <w:r>
        <w:rPr>
          <w:b/>
          <w:bCs/>
        </w:rPr>
        <w:t xml:space="preserve">Assessment of Hospital Disaster Preparedness for the 2010 FIFA World Cup </w:t>
      </w:r>
    </w:p>
    <w:p w14:paraId="48F852CC" w14:textId="77777777" w:rsidR="003D4E2A" w:rsidRDefault="003D4E2A">
      <w:pPr>
        <w:rPr>
          <w:sz w:val="14"/>
          <w:szCs w:val="14"/>
        </w:rPr>
      </w:pPr>
    </w:p>
    <w:p w14:paraId="798D49BA" w14:textId="77777777" w:rsidR="003D4E2A" w:rsidRDefault="00EF7782">
      <w:r>
        <w:rPr>
          <w:b/>
          <w:bCs/>
        </w:rPr>
        <w:t>Using an Internet Based Long Distance Tabletop Drill Society for Academic Emergency Medicine</w:t>
      </w:r>
      <w:r>
        <w:t>, Phoenix, Arizona, June 3rd - 6th, 2010</w:t>
      </w:r>
    </w:p>
    <w:sectPr w:rsidR="003D4E2A">
      <w:headerReference w:type="default" r:id="rId13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7AC7D" w14:textId="77777777" w:rsidR="00EE30F6" w:rsidRDefault="00EE30F6">
      <w:r>
        <w:separator/>
      </w:r>
    </w:p>
  </w:endnote>
  <w:endnote w:type="continuationSeparator" w:id="0">
    <w:p w14:paraId="7848B3CF" w14:textId="77777777" w:rsidR="00EE30F6" w:rsidRDefault="00EE3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5544D2A-13D4-4758-80BD-A44AD49575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7349E7-2F85-4719-99A4-5428887D54D6}"/>
    <w:embedBold r:id="rId3" w:fontKey="{53376E50-C98E-4659-99B3-7B273F0C60E6}"/>
    <w:embedItalic r:id="rId4" w:fontKey="{36694E3F-100B-4F07-8904-2B784BD25350}"/>
  </w:font>
  <w:font w:name="Play">
    <w:charset w:val="00"/>
    <w:family w:val="auto"/>
    <w:pitch w:val="default"/>
    <w:embedRegular r:id="rId5" w:fontKey="{404FF0E8-44EC-479D-AAE8-B168B33845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0EB4AAC-2ABB-43CB-9742-52AF5420A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F9A725-A819-43DB-8937-BBC07DB227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930372F-0382-441E-BA7C-980A9DE1420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F06A3144-EC00-4783-93EB-49AC743714D0}"/>
    <w:embedBold r:id="rId10" w:fontKey="{C2E62C49-1104-403D-B36F-6DE94D3F23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DC60" w14:textId="77777777" w:rsidR="00EE30F6" w:rsidRDefault="00EE30F6">
      <w:r>
        <w:separator/>
      </w:r>
    </w:p>
  </w:footnote>
  <w:footnote w:type="continuationSeparator" w:id="0">
    <w:p w14:paraId="48F4267C" w14:textId="77777777" w:rsidR="00EE30F6" w:rsidRDefault="00EE3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98D97" w14:textId="77777777" w:rsidR="003D4E2A" w:rsidRDefault="00EF7782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  <w:tab w:val="right" w:pos="10800"/>
      </w:tabs>
      <w:rPr>
        <w:color w:val="000000"/>
        <w:sz w:val="22"/>
        <w:szCs w:val="22"/>
      </w:rPr>
    </w:pPr>
    <w:r>
      <w:rPr>
        <w:color w:val="0055A1"/>
        <w:sz w:val="24"/>
        <w:szCs w:val="24"/>
      </w:rPr>
      <w:t>JOHN ADELAINE</w:t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2"/>
        <w:szCs w:val="22"/>
      </w:rPr>
      <w:t xml:space="preserve">Page | </w:t>
    </w: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3332C2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</w:p>
  <w:p w14:paraId="40C99786" w14:textId="77777777" w:rsidR="003D4E2A" w:rsidRDefault="003D4E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1616"/>
    <w:multiLevelType w:val="multilevel"/>
    <w:tmpl w:val="F67A5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FA0784"/>
    <w:multiLevelType w:val="multilevel"/>
    <w:tmpl w:val="0F628E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927130"/>
    <w:multiLevelType w:val="multilevel"/>
    <w:tmpl w:val="17CAFC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6420F0"/>
    <w:multiLevelType w:val="multilevel"/>
    <w:tmpl w:val="80E20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F740D8"/>
    <w:multiLevelType w:val="multilevel"/>
    <w:tmpl w:val="D068DD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0242C4"/>
    <w:multiLevelType w:val="multilevel"/>
    <w:tmpl w:val="49E2C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882ECE"/>
    <w:multiLevelType w:val="multilevel"/>
    <w:tmpl w:val="88164B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786267">
    <w:abstractNumId w:val="4"/>
  </w:num>
  <w:num w:numId="2" w16cid:durableId="14691709">
    <w:abstractNumId w:val="3"/>
  </w:num>
  <w:num w:numId="3" w16cid:durableId="1180117410">
    <w:abstractNumId w:val="0"/>
  </w:num>
  <w:num w:numId="4" w16cid:durableId="1800802098">
    <w:abstractNumId w:val="2"/>
  </w:num>
  <w:num w:numId="5" w16cid:durableId="1714383563">
    <w:abstractNumId w:val="6"/>
  </w:num>
  <w:num w:numId="6" w16cid:durableId="1831167437">
    <w:abstractNumId w:val="1"/>
  </w:num>
  <w:num w:numId="7" w16cid:durableId="3014720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2A"/>
    <w:rsid w:val="000B37DE"/>
    <w:rsid w:val="00180500"/>
    <w:rsid w:val="003332C2"/>
    <w:rsid w:val="00362C5E"/>
    <w:rsid w:val="003719C5"/>
    <w:rsid w:val="003D4E2A"/>
    <w:rsid w:val="003E210E"/>
    <w:rsid w:val="007705F6"/>
    <w:rsid w:val="00877FFA"/>
    <w:rsid w:val="009A5B15"/>
    <w:rsid w:val="00B26359"/>
    <w:rsid w:val="00B86613"/>
    <w:rsid w:val="00C81531"/>
    <w:rsid w:val="00CB7C5D"/>
    <w:rsid w:val="00DD25F2"/>
    <w:rsid w:val="00E15C67"/>
    <w:rsid w:val="00E566D1"/>
    <w:rsid w:val="00EE30F6"/>
    <w:rsid w:val="00EF7782"/>
    <w:rsid w:val="00FD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04E46"/>
  <w15:docId w15:val="{E7B8062F-11F4-4AF5-9FAD-FAF0AD72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9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9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9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019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9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19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19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19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19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9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9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96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019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019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19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19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19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19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9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9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196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19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9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1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rsid w:val="00A04679"/>
    <w:pPr>
      <w:ind w:left="720"/>
      <w:contextualSpacing/>
    </w:pPr>
    <w:rPr>
      <w:rFonts w:ascii="Cambria" w:eastAsia="Cambria" w:hAnsi="Cambr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74E64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0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0A6C"/>
    <w:rPr>
      <w:rFonts w:ascii="Calibri" w:hAnsi="Calibri"/>
      <w:kern w:val="0"/>
      <w:sz w:val="21"/>
    </w:rPr>
  </w:style>
  <w:style w:type="paragraph" w:styleId="Footer">
    <w:name w:val="footer"/>
    <w:basedOn w:val="Normal"/>
    <w:link w:val="FooterChar"/>
    <w:uiPriority w:val="99"/>
    <w:unhideWhenUsed/>
    <w:rsid w:val="00D50A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A6C"/>
    <w:rPr>
      <w:rFonts w:ascii="Calibri" w:hAnsi="Calibri"/>
      <w:kern w:val="0"/>
      <w:sz w:val="21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inkedin.com/in/johnadelain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schwinge@outlook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5/uL/g/X+qp5BQxFaGDZEqEDxg==">CgMxLjAyDmguNm5zdjFuYndsYjJqMg5oLmR0bTllMGtuOHkwdzIOaC4zaXptdXBscXMyYnMyDmgudm5ldXZqdzhrZThkMg5oLjhjYm9pdGI4OGl2cDIOaC5yeHMwa2VpcW54cDIyDmgubHl0anQyM3NicG1kMg5oLmJzazNqcDdqamw0ZTIOaC40bmVmcWtxZXhpODg4AHIhMWJrYzFhcDJsUERzM1VITVY2Z2V4M3p6T0d1Z0M2ME1w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42F8F825F52E4BBB2A578AA16B39E3" ma:contentTypeVersion="15" ma:contentTypeDescription="Create a new document." ma:contentTypeScope="" ma:versionID="15791029002fad746116bda361a9d505">
  <xsd:schema xmlns:xsd="http://www.w3.org/2001/XMLSchema" xmlns:xs="http://www.w3.org/2001/XMLSchema" xmlns:p="http://schemas.microsoft.com/office/2006/metadata/properties" xmlns:ns3="a16c332f-4ff4-477a-b61a-b32ca6e3cd4f" xmlns:ns4="d13fe94e-4d18-43ea-a050-fdb3efeb8310" targetNamespace="http://schemas.microsoft.com/office/2006/metadata/properties" ma:root="true" ma:fieldsID="5f8fc486db2d76211b48a7f52731ec1a" ns3:_="" ns4:_="">
    <xsd:import namespace="a16c332f-4ff4-477a-b61a-b32ca6e3cd4f"/>
    <xsd:import namespace="d13fe94e-4d18-43ea-a050-fdb3efeb83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DateTaken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c332f-4ff4-477a-b61a-b32ca6e3cd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fe94e-4d18-43ea-a050-fdb3efeb83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3fe94e-4d18-43ea-a050-fdb3efeb831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AE89B5-313E-4017-A533-F16C3DB78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c332f-4ff4-477a-b61a-b32ca6e3cd4f"/>
    <ds:schemaRef ds:uri="d13fe94e-4d18-43ea-a050-fdb3efeb8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D0086B-C3E7-47FC-B19E-4C752EF41A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DE294A-06CE-432E-BCA3-C7CD76881B40}">
  <ds:schemaRefs>
    <ds:schemaRef ds:uri="http://schemas.microsoft.com/office/2006/metadata/properties"/>
    <ds:schemaRef ds:uri="http://schemas.microsoft.com/office/infopath/2007/PartnerControls"/>
    <ds:schemaRef ds:uri="d13fe94e-4d18-43ea-a050-fdb3efeb83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Health</Company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Carnes</dc:creator>
  <cp:lastModifiedBy>Adelaine, John</cp:lastModifiedBy>
  <cp:revision>2</cp:revision>
  <dcterms:created xsi:type="dcterms:W3CDTF">2026-04-30T17:30:00Z</dcterms:created>
  <dcterms:modified xsi:type="dcterms:W3CDTF">2026-04-30T17:30:00Z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0x0101009142F8F825F52E4BBB2A578AA16B39E3</vt:lpwstr>
  </property>
  <property fmtid="{D5CDD505-2E9C-101B-9397-08002B2CF9AE}" pid="3" name="MediaServiceImageTags">
    <vt:lpwstr/>
  </property>
</Properties>
</file>